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F98" w:rsidRPr="00E903CD" w:rsidRDefault="00C72F98" w:rsidP="00C72F98">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NUCLEAR AND NON-NUCLEAR</w:t>
      </w:r>
      <w:r w:rsidR="00D27F69">
        <w:rPr>
          <w:sz w:val="24"/>
          <w:szCs w:val="24"/>
        </w:rPr>
        <w:t xml:space="preserve"> </w:t>
      </w:r>
      <w:bookmarkStart w:id="0" w:name="_GoBack"/>
      <w:bookmarkEnd w:id="0"/>
      <w:r w:rsidRPr="00E903CD">
        <w:rPr>
          <w:sz w:val="24"/>
          <w:szCs w:val="24"/>
        </w:rPr>
        <w:br/>
        <w:t>PERFORMANCE OF TEST CHECK LIST</w:t>
      </w:r>
    </w:p>
    <w:p w:rsidR="00C72F98" w:rsidRPr="00E903CD" w:rsidRDefault="00C72F98" w:rsidP="00C72F98">
      <w:pPr>
        <w:pStyle w:val="note"/>
        <w:tabs>
          <w:tab w:val="clear" w:pos="288"/>
          <w:tab w:val="clear" w:pos="1728"/>
          <w:tab w:val="clear" w:pos="2448"/>
          <w:tab w:val="clear" w:pos="3168"/>
          <w:tab w:val="clear" w:pos="3888"/>
          <w:tab w:val="clear" w:pos="4608"/>
          <w:tab w:val="clear" w:pos="5328"/>
          <w:tab w:val="clear" w:pos="6048"/>
          <w:tab w:val="clear" w:pos="6768"/>
          <w:tab w:val="clear" w:pos="7488"/>
          <w:tab w:val="clear" w:pos="8208"/>
          <w:tab w:val="clear" w:pos="8928"/>
        </w:tabs>
        <w:spacing w:before="0" w:after="240" w:line="240" w:lineRule="auto"/>
        <w:rPr>
          <w:sz w:val="24"/>
          <w:szCs w:val="24"/>
        </w:rPr>
      </w:pPr>
      <w:r w:rsidRPr="00E903CD">
        <w:rPr>
          <w:sz w:val="24"/>
          <w:szCs w:val="24"/>
        </w:rPr>
        <w:t>NOTE:</w:t>
      </w:r>
      <w:r w:rsidRPr="00E903CD">
        <w:rPr>
          <w:sz w:val="24"/>
          <w:szCs w:val="24"/>
        </w:rPr>
        <w:tab/>
        <w:t>DO NOT PRESSURIZE TEST PUMP WITH AIR AND WATER SUPPLY UNTIL READY TO ACTUALLY START THE TEST.  DO NOT LEAVE TEST PUMP UNATTENDED DURING ANY PORTION OF THE TEST.</w:t>
      </w: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59" w:type="dxa"/>
            <w:gridSpan w:val="3"/>
            <w:tcBorders>
              <w:top w:val="single" w:sz="8" w:space="0" w:color="auto"/>
              <w:left w:val="single" w:sz="1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rPr>
                <w:b/>
              </w:rPr>
              <w:t>1.  VERIFY SYSTEM LINE-UP:</w:t>
            </w: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a.</w:t>
            </w:r>
          </w:p>
        </w:tc>
        <w:tc>
          <w:tcPr>
            <w:tcW w:w="6930" w:type="dxa"/>
            <w:tcBorders>
              <w:top w:val="single" w:sz="7" w:space="0" w:color="auto"/>
              <w:left w:val="single" w:sz="7" w:space="0" w:color="auto"/>
            </w:tcBorders>
          </w:tcPr>
          <w:p w:rsidR="00C72F98" w:rsidRDefault="00C72F98"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r>
              <w:rPr>
                <w:rFonts w:ascii="Times New Roman" w:hAnsi="Times New Roman"/>
              </w:rPr>
              <w:t>Verify the system to be tested is aligned for the test by performing valve lineup checks or by aligning valves via procedural steps in the test procedure or by steps in an operating instruction.</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b.</w:t>
            </w:r>
          </w:p>
        </w:tc>
        <w:tc>
          <w:tcPr>
            <w:tcW w:w="6930" w:type="dxa"/>
            <w:tcBorders>
              <w:top w:val="single" w:sz="7" w:space="0" w:color="auto"/>
              <w:left w:val="single" w:sz="7"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Verify that required plant conditions have been established.</w:t>
            </w:r>
          </w:p>
        </w:tc>
        <w:tc>
          <w:tcPr>
            <w:tcW w:w="1498" w:type="dxa"/>
            <w:tcBorders>
              <w:top w:val="single" w:sz="7" w:space="0" w:color="auto"/>
              <w:left w:val="single" w:sz="7"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c.</w:t>
            </w:r>
          </w:p>
        </w:tc>
        <w:tc>
          <w:tcPr>
            <w:tcW w:w="6930" w:type="dxa"/>
            <w:tcBorders>
              <w:top w:val="single" w:sz="8" w:space="0" w:color="auto"/>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All valves are </w:t>
            </w:r>
            <w:r>
              <w:rPr>
                <w:b/>
              </w:rPr>
              <w:t>DANGER TAGGED OPEN</w:t>
            </w:r>
            <w:r>
              <w:t xml:space="preserve"> that:</w:t>
            </w:r>
          </w:p>
        </w:tc>
        <w:tc>
          <w:tcPr>
            <w:tcW w:w="1498" w:type="dxa"/>
            <w:tcBorders>
              <w:top w:val="single" w:sz="8" w:space="0" w:color="auto"/>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Could block either the primary or backup pressure relief point from the pressure source unless they are to be used during the test to isolate the pressure source from the portion of the system being tested.  </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Could block discharge from the pressure relieving point.</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Could block either the primary or the back up pressure gage from the pressure source.  (To ensure pressure indication, a clear pressure path between the applied pressure source and at least one pressure gage must be confirmed by danger tagging any isolation valve in this path.  Confirmation that the other pressure gage is not isolated will be made by comparison with the tagged open gage). </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Would isolate the test pressure gages and the portion of the system being tested.</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Are vent paths in adjacent systems when the design or test pressure of the adjacent system is less than that of the system being tested?  </w:t>
            </w:r>
          </w:p>
        </w:tc>
        <w:tc>
          <w:tcPr>
            <w:tcW w:w="1498" w:type="dxa"/>
            <w:tcBorders>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d.</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If a section of pipe will be pressurized downstream of a check valve and no provisions are available for measuring the pressure in that section of piping, ensure that:</w:t>
            </w:r>
          </w:p>
          <w:p w:rsidR="00C72F98" w:rsidRDefault="00C72F98" w:rsidP="00994625">
            <w:pPr>
              <w:tabs>
                <w:tab w:val="left" w:pos="-1440"/>
                <w:tab w:val="left" w:pos="-720"/>
                <w:tab w:val="left" w:pos="288"/>
                <w:tab w:val="left" w:pos="1008"/>
                <w:tab w:val="left" w:pos="1728"/>
                <w:tab w:val="left" w:pos="2448"/>
              </w:tabs>
              <w:spacing w:before="240" w:after="0"/>
            </w:pPr>
            <w:r>
              <w:t>(1)  Pressure sources in that portion of the system are isolated or inoperative as discussed in item 1.e of this appendix.</w:t>
            </w:r>
          </w:p>
          <w:p w:rsidR="00C72F98" w:rsidRDefault="00C72F98" w:rsidP="00994625">
            <w:pPr>
              <w:tabs>
                <w:tab w:val="left" w:pos="-1440"/>
                <w:tab w:val="left" w:pos="-720"/>
                <w:tab w:val="left" w:pos="288"/>
                <w:tab w:val="left" w:pos="1008"/>
                <w:tab w:val="left" w:pos="1728"/>
                <w:tab w:val="left" w:pos="2448"/>
              </w:tabs>
              <w:spacing w:before="0" w:after="0"/>
            </w:pPr>
            <w:r>
              <w:t>(2)  Provisions are included to manually depressurize any section of pipe isolated by a check valve as soon as possible after test completion.</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e.</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Potential pressure sources within the test area boundaries that are not required for testing are isolated or rendered inoperative by danger tagging out fuses, danger tagging shut appropriate valves, etc.</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f.</w:t>
            </w:r>
          </w:p>
        </w:tc>
        <w:tc>
          <w:tcPr>
            <w:tcW w:w="6930" w:type="dxa"/>
            <w:tcBorders>
              <w:top w:val="single" w:sz="7" w:space="0" w:color="auto"/>
              <w:left w:val="single" w:sz="7" w:space="0" w:color="auto"/>
              <w:bottom w:val="single" w:sz="8" w:space="0" w:color="auto"/>
            </w:tcBorders>
          </w:tcPr>
          <w:p w:rsidR="00C72F98" w:rsidRDefault="00C72F98"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r>
              <w:rPr>
                <w:rFonts w:ascii="Times New Roman" w:hAnsi="Times New Roman"/>
              </w:rPr>
              <w:t>There must be no valves in the pressure-relieving path which could shut as a result of depressurization and thereby block the relief path from relieving the applied test pressure.</w:t>
            </w:r>
          </w:p>
        </w:tc>
        <w:tc>
          <w:tcPr>
            <w:tcW w:w="1498" w:type="dxa"/>
            <w:tcBorders>
              <w:top w:val="single" w:sz="7" w:space="0" w:color="auto"/>
              <w:left w:val="single" w:sz="7"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g.</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System relief valves within the test boundary are rendered inoperable to permit reaching elevated test pressure.</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bl>
    <w:p w:rsidR="00C72F98" w:rsidRDefault="00C72F98" w:rsidP="00C72F98">
      <w:pPr>
        <w:tabs>
          <w:tab w:val="left" w:pos="-1440"/>
          <w:tab w:val="left" w:pos="-720"/>
          <w:tab w:val="left" w:pos="288"/>
          <w:tab w:val="left" w:pos="1008"/>
          <w:tab w:val="left" w:pos="1728"/>
          <w:tab w:val="left" w:pos="2448"/>
        </w:tabs>
        <w:spacing w:before="0" w:after="0"/>
        <w:jc w:val="center"/>
        <w:sectPr w:rsidR="00C72F98" w:rsidSect="00E903CD">
          <w:headerReference w:type="even" r:id="rId8"/>
          <w:footerReference w:type="even" r:id="rId9"/>
          <w:endnotePr>
            <w:numFmt w:val="decimal"/>
          </w:endnotePr>
          <w:pgSz w:w="12240" w:h="15840" w:code="1"/>
          <w:pgMar w:top="1440" w:right="1440" w:bottom="1440" w:left="1440" w:header="720" w:footer="720" w:gutter="0"/>
          <w:pgNumType w:start="1"/>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h.</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Systems susceptible to chloride stress corrosion are isolated to protect in-leakage of chlorides from adjacent systems being tested to an elevated pressure.  </w:t>
            </w:r>
          </w:p>
          <w:p w:rsidR="00C72F98" w:rsidRDefault="00C72F98" w:rsidP="00994625">
            <w:pPr>
              <w:tabs>
                <w:tab w:val="left" w:pos="-1440"/>
                <w:tab w:val="left" w:pos="-720"/>
                <w:tab w:val="left" w:pos="288"/>
                <w:tab w:val="left" w:pos="1008"/>
                <w:tab w:val="left" w:pos="1728"/>
                <w:tab w:val="left" w:pos="2448"/>
              </w:tabs>
              <w:spacing w:before="0" w:after="0"/>
            </w:pPr>
            <w:r>
              <w:t>This isolation may be accomplished either by using double valve isolation with leak off in between or by pressurizing the system susceptible to chloride stress corrosion to prevent in-leakage.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If such isolation cannot be attained by practical means or is not assured, then the system susceptible to chloride stress corrosion must be flushed outwardly before and after the elevated pressure test and appropriate samples taken to confirm the absence of contaminants.</w:t>
            </w:r>
          </w:p>
          <w:p w:rsidR="00C72F98" w:rsidRDefault="00C72F98" w:rsidP="00994625">
            <w:pPr>
              <w:tabs>
                <w:tab w:val="left" w:pos="-1440"/>
                <w:tab w:val="left" w:pos="-720"/>
                <w:tab w:val="left" w:pos="288"/>
                <w:tab w:val="left" w:pos="1008"/>
                <w:tab w:val="left" w:pos="1728"/>
                <w:tab w:val="left" w:pos="2448"/>
              </w:tabs>
              <w:spacing w:before="0" w:after="0"/>
            </w:pPr>
            <w:r>
              <w:t>(Not applicable to non-nuclear tests).</w:t>
            </w:r>
          </w:p>
        </w:tc>
        <w:tc>
          <w:tcPr>
            <w:tcW w:w="1498" w:type="dxa"/>
            <w:tcBorders>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i.</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Verify test equipment:</w:t>
            </w:r>
          </w:p>
          <w:p w:rsidR="00C72F98" w:rsidRDefault="00C72F98" w:rsidP="00994625">
            <w:pPr>
              <w:tabs>
                <w:tab w:val="left" w:pos="-1440"/>
                <w:tab w:val="left" w:pos="-720"/>
                <w:tab w:val="left" w:pos="288"/>
                <w:tab w:val="left" w:pos="1008"/>
                <w:tab w:val="left" w:pos="1728"/>
                <w:tab w:val="left" w:pos="2448"/>
              </w:tabs>
              <w:spacing w:before="240" w:after="0"/>
            </w:pPr>
            <w:r>
              <w:t>(1)  Installation is as specified on the QA form 26.</w:t>
            </w:r>
          </w:p>
          <w:p w:rsidR="00C72F98" w:rsidRDefault="00C72F98" w:rsidP="00994625">
            <w:pPr>
              <w:tabs>
                <w:tab w:val="left" w:pos="-1440"/>
                <w:tab w:val="left" w:pos="-720"/>
                <w:tab w:val="left" w:pos="288"/>
                <w:tab w:val="left" w:pos="1008"/>
                <w:tab w:val="left" w:pos="1728"/>
                <w:tab w:val="left" w:pos="2448"/>
              </w:tabs>
              <w:spacing w:before="0" w:after="0"/>
            </w:pPr>
            <w:r>
              <w:t>(2)  Test gages are within required calibration periodicity.</w:t>
            </w:r>
          </w:p>
          <w:p w:rsidR="00C72F98" w:rsidRDefault="00C72F98" w:rsidP="00994625">
            <w:pPr>
              <w:tabs>
                <w:tab w:val="left" w:pos="-1440"/>
                <w:tab w:val="left" w:pos="-720"/>
                <w:tab w:val="left" w:pos="288"/>
                <w:tab w:val="left" w:pos="1008"/>
                <w:tab w:val="left" w:pos="1728"/>
                <w:tab w:val="left" w:pos="2448"/>
              </w:tabs>
              <w:spacing w:before="0" w:after="0"/>
              <w:ind w:left="300" w:hanging="300"/>
            </w:pPr>
            <w:r>
              <w:t>(3)  Automatic relief valves set point have been checked within 30 days prior to the test.</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j.</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If test gages are provided with a dial adjustment which does not affect calibration, the dial should be adjusted to zero after the gage is installed for the test and prior to opening the valve that isolates the gage from the system being tested.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k.</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Verify calibration and dial adjustment devices, if readily accessible, are protected from inadvertent movement or adjustment during the test.</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l.</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The discharge of test medium for overpressure protection is directed into areas where the discharge will not cause damage to equipment, create personnel hazards or radioactive problems.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m.</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Pressure gages must be clearly visible and readable by test personnel.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n.</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The location of gages is such that no path exists whereby pressure could be applied to any portion of the system undergoing test without a pressure gage (primary or backup) indicating this pressure.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o.</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The primary and backup pressure gages must be located on different branch lines (where this can be done without extending the test boundaries).</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bl>
    <w:p w:rsidR="00C72F98" w:rsidRDefault="00C72F98" w:rsidP="00C72F98">
      <w:pPr>
        <w:tabs>
          <w:tab w:val="left" w:pos="-1440"/>
          <w:tab w:val="left" w:pos="-720"/>
          <w:tab w:val="left" w:pos="288"/>
          <w:tab w:val="left" w:pos="1008"/>
          <w:tab w:val="left" w:pos="1728"/>
          <w:tab w:val="left" w:pos="2448"/>
        </w:tabs>
        <w:spacing w:before="0" w:after="0"/>
        <w:rPr>
          <w:b/>
        </w:rPr>
        <w:sectPr w:rsidR="00C72F98" w:rsidSect="00E903CD">
          <w:headerReference w:type="even" r:id="rId10"/>
          <w:footerReference w:type="even" r:id="rId11"/>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59" w:type="dxa"/>
            <w:gridSpan w:val="3"/>
            <w:tcBorders>
              <w:top w:val="single" w:sz="8" w:space="0" w:color="auto"/>
              <w:left w:val="single" w:sz="1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rPr>
                <w:b/>
              </w:rPr>
              <w:t>2.  VERIFY PERSONNEL ARE READY TO CONDUCT TEST:</w:t>
            </w:r>
          </w:p>
        </w:tc>
      </w:tr>
      <w:tr w:rsidR="00C72F98" w:rsidTr="00994625">
        <w:tc>
          <w:tcPr>
            <w:tcW w:w="931" w:type="dxa"/>
            <w:tcBorders>
              <w:top w:val="single" w:sz="7" w:space="0" w:color="auto"/>
              <w:left w:val="single" w:sz="18"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a.</w:t>
            </w:r>
          </w:p>
        </w:tc>
        <w:tc>
          <w:tcPr>
            <w:tcW w:w="6930" w:type="dxa"/>
            <w:tcBorders>
              <w:top w:val="single" w:sz="7" w:space="0" w:color="auto"/>
              <w:left w:val="single" w:sz="7"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Brief personnel, ensuring that the following attributes are understood:</w:t>
            </w:r>
          </w:p>
          <w:p w:rsidR="00C72F98" w:rsidRDefault="00C72F98" w:rsidP="00994625">
            <w:pPr>
              <w:tabs>
                <w:tab w:val="left" w:pos="-1440"/>
                <w:tab w:val="left" w:pos="-720"/>
                <w:tab w:val="left" w:pos="288"/>
                <w:tab w:val="left" w:pos="1008"/>
                <w:tab w:val="left" w:pos="1728"/>
                <w:tab w:val="left" w:pos="2448"/>
              </w:tabs>
              <w:spacing w:before="0" w:after="0"/>
            </w:pPr>
            <w:r>
              <w:t xml:space="preserve">  (1) Personnel assignments.</w:t>
            </w:r>
          </w:p>
          <w:p w:rsidR="00C72F98" w:rsidRDefault="00C72F98" w:rsidP="00994625">
            <w:pPr>
              <w:tabs>
                <w:tab w:val="left" w:pos="-1440"/>
                <w:tab w:val="left" w:pos="-720"/>
                <w:tab w:val="left" w:pos="288"/>
                <w:tab w:val="left" w:pos="1008"/>
                <w:tab w:val="left" w:pos="1728"/>
                <w:tab w:val="left" w:pos="2448"/>
              </w:tabs>
              <w:spacing w:before="0" w:after="0"/>
            </w:pPr>
            <w:r>
              <w:t xml:space="preserve">  (2) Maintaining communications.</w:t>
            </w:r>
          </w:p>
          <w:p w:rsidR="00C72F98" w:rsidRDefault="00C72F98" w:rsidP="00994625">
            <w:pPr>
              <w:tabs>
                <w:tab w:val="left" w:pos="-1440"/>
                <w:tab w:val="left" w:pos="-720"/>
                <w:tab w:val="left" w:pos="288"/>
                <w:tab w:val="left" w:pos="1008"/>
                <w:tab w:val="left" w:pos="1728"/>
                <w:tab w:val="left" w:pos="2448"/>
              </w:tabs>
              <w:spacing w:before="0" w:after="0"/>
            </w:pPr>
            <w:r>
              <w:t xml:space="preserve">  (3) Test gage requirements: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Gage locations.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Calibration cross checks.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Gage indication and pressure readings.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Primary pressure indications.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Back up pressure indications.</w:t>
            </w:r>
          </w:p>
          <w:p w:rsidR="00C72F98" w:rsidRDefault="00C72F98" w:rsidP="00994625">
            <w:pPr>
              <w:tabs>
                <w:tab w:val="left" w:pos="-1440"/>
                <w:tab w:val="left" w:pos="-720"/>
                <w:tab w:val="left" w:pos="288"/>
                <w:tab w:val="left" w:pos="1008"/>
                <w:tab w:val="left" w:pos="1728"/>
                <w:tab w:val="left" w:pos="2448"/>
              </w:tabs>
              <w:spacing w:before="0" w:after="0"/>
            </w:pPr>
            <w:r>
              <w:t xml:space="preserve">  (4) Overpressure set point.</w:t>
            </w:r>
          </w:p>
          <w:p w:rsidR="00C72F98" w:rsidRDefault="00C72F98" w:rsidP="00994625">
            <w:pPr>
              <w:tabs>
                <w:tab w:val="left" w:pos="-1440"/>
                <w:tab w:val="left" w:pos="-720"/>
                <w:tab w:val="left" w:pos="288"/>
                <w:tab w:val="left" w:pos="1008"/>
                <w:tab w:val="left" w:pos="1728"/>
                <w:tab w:val="left" w:pos="2448"/>
              </w:tabs>
              <w:spacing w:before="0" w:after="0"/>
            </w:pPr>
            <w:r>
              <w:t xml:space="preserve">  (5) Type and location of primary overpressure protection.</w:t>
            </w:r>
          </w:p>
          <w:p w:rsidR="00C72F98" w:rsidRDefault="00C72F98" w:rsidP="00994625">
            <w:pPr>
              <w:tabs>
                <w:tab w:val="left" w:pos="-1440"/>
                <w:tab w:val="left" w:pos="-720"/>
                <w:tab w:val="left" w:pos="288"/>
                <w:tab w:val="left" w:pos="1008"/>
                <w:tab w:val="left" w:pos="1728"/>
                <w:tab w:val="left" w:pos="2448"/>
              </w:tabs>
              <w:spacing w:before="0" w:after="0"/>
            </w:pPr>
            <w:r>
              <w:t xml:space="preserve">  (6) Type and location of back up overpressure protection.</w:t>
            </w:r>
          </w:p>
          <w:p w:rsidR="00C72F98" w:rsidRDefault="00C72F98" w:rsidP="00994625">
            <w:pPr>
              <w:tabs>
                <w:tab w:val="left" w:pos="-1440"/>
                <w:tab w:val="left" w:pos="-720"/>
                <w:tab w:val="left" w:pos="288"/>
                <w:tab w:val="left" w:pos="1008"/>
                <w:tab w:val="left" w:pos="1728"/>
                <w:tab w:val="left" w:pos="2448"/>
              </w:tabs>
              <w:spacing w:before="0" w:after="0"/>
            </w:pPr>
            <w:r>
              <w:t xml:space="preserve">  (7) Duties of test pressure source operator.</w:t>
            </w:r>
          </w:p>
          <w:p w:rsidR="00C72F98" w:rsidRDefault="00C72F98" w:rsidP="00994625">
            <w:pPr>
              <w:tabs>
                <w:tab w:val="left" w:pos="-1440"/>
                <w:tab w:val="left" w:pos="-720"/>
                <w:tab w:val="left" w:pos="288"/>
                <w:tab w:val="left" w:pos="1008"/>
                <w:tab w:val="left" w:pos="1728"/>
                <w:tab w:val="left" w:pos="2448"/>
              </w:tabs>
              <w:spacing w:before="0" w:after="0"/>
            </w:pPr>
            <w:r>
              <w:t xml:space="preserve">  (8) Duties of system inspector(s) and required inspection points.</w:t>
            </w:r>
          </w:p>
          <w:p w:rsidR="00C72F98" w:rsidRDefault="00C72F98" w:rsidP="00994625">
            <w:pPr>
              <w:tabs>
                <w:tab w:val="left" w:pos="-1440"/>
                <w:tab w:val="left" w:pos="-720"/>
                <w:tab w:val="left" w:pos="288"/>
                <w:tab w:val="left" w:pos="1008"/>
                <w:tab w:val="left" w:pos="1728"/>
                <w:tab w:val="left" w:pos="2448"/>
              </w:tabs>
              <w:spacing w:before="0" w:after="0"/>
            </w:pPr>
            <w:r>
              <w:t xml:space="preserve">  (9) Duties of manual overpressure relief operators.</w:t>
            </w:r>
          </w:p>
          <w:p w:rsidR="00C72F98" w:rsidRDefault="00C72F98" w:rsidP="00994625">
            <w:pPr>
              <w:tabs>
                <w:tab w:val="left" w:pos="-2371"/>
                <w:tab w:val="left" w:pos="-1651"/>
                <w:tab w:val="left" w:pos="-696"/>
                <w:tab w:val="left" w:pos="-226"/>
                <w:tab w:val="left" w:pos="127"/>
                <w:tab w:val="left" w:pos="480"/>
                <w:tab w:val="left" w:pos="533"/>
                <w:tab w:val="left" w:pos="833"/>
                <w:tab w:val="left" w:pos="2505"/>
              </w:tabs>
              <w:spacing w:before="0" w:after="0"/>
              <w:ind w:left="29" w:hanging="29"/>
            </w:pPr>
            <w:r>
              <w:t xml:space="preserve"> (10) Immediate action must be taken to secure the test pressure source and investigate the problem should any of the following occur:</w:t>
            </w:r>
          </w:p>
          <w:p w:rsidR="00C72F98" w:rsidRDefault="00C72F98" w:rsidP="00994625">
            <w:pPr>
              <w:tabs>
                <w:tab w:val="left" w:pos="-2371"/>
                <w:tab w:val="left" w:pos="-1651"/>
                <w:tab w:val="left" w:pos="-696"/>
                <w:tab w:val="left" w:pos="-226"/>
                <w:tab w:val="left" w:pos="389"/>
                <w:tab w:val="left" w:pos="569"/>
                <w:tab w:val="left" w:pos="659"/>
                <w:tab w:val="left" w:pos="2505"/>
              </w:tabs>
              <w:spacing w:before="0" w:after="0"/>
              <w:ind w:left="569" w:hanging="569"/>
            </w:pPr>
            <w:r>
              <w:tab/>
              <w:t>-</w:t>
            </w:r>
            <w:r>
              <w:tab/>
              <w:t>Pressure gages fail to respond to changes in test pressure.</w:t>
            </w:r>
          </w:p>
          <w:p w:rsidR="00C72F98" w:rsidRDefault="00C72F98" w:rsidP="00994625">
            <w:pPr>
              <w:tabs>
                <w:tab w:val="left" w:pos="-2371"/>
                <w:tab w:val="left" w:pos="-1651"/>
                <w:tab w:val="left" w:pos="-696"/>
                <w:tab w:val="left" w:pos="-226"/>
                <w:tab w:val="left" w:pos="389"/>
                <w:tab w:val="left" w:pos="569"/>
                <w:tab w:val="left" w:pos="659"/>
                <w:tab w:val="left" w:pos="2505"/>
              </w:tabs>
              <w:spacing w:before="0" w:after="0"/>
              <w:ind w:left="569" w:hanging="569"/>
            </w:pPr>
            <w:r>
              <w:tab/>
              <w:t>-</w:t>
            </w:r>
            <w:r>
              <w:tab/>
              <w:t>A rupture of a test gage occurs.</w:t>
            </w:r>
          </w:p>
          <w:p w:rsidR="00C72F98" w:rsidRDefault="00C72F98" w:rsidP="00994625">
            <w:pPr>
              <w:tabs>
                <w:tab w:val="left" w:pos="-2371"/>
                <w:tab w:val="left" w:pos="-1651"/>
                <w:tab w:val="left" w:pos="-696"/>
                <w:tab w:val="left" w:pos="-226"/>
                <w:tab w:val="left" w:pos="389"/>
                <w:tab w:val="left" w:pos="569"/>
                <w:tab w:val="left" w:pos="659"/>
                <w:tab w:val="left" w:pos="749"/>
                <w:tab w:val="left" w:pos="2505"/>
              </w:tabs>
              <w:spacing w:before="0" w:after="0"/>
              <w:ind w:left="569" w:hanging="569"/>
            </w:pPr>
            <w:r>
              <w:tab/>
              <w:t>-</w:t>
            </w:r>
            <w:r>
              <w:tab/>
              <w:t xml:space="preserve">Pressure gage readings do not agree with the sums of their accuracies plus readability errors </w:t>
            </w:r>
            <w:r>
              <w:rPr>
                <w:u w:val="single"/>
              </w:rPr>
              <w:t xml:space="preserve">+ or -             </w:t>
            </w:r>
            <w:r>
              <w:t xml:space="preserve"> psig.</w:t>
            </w:r>
          </w:p>
          <w:p w:rsidR="00C72F98" w:rsidRDefault="00C72F98" w:rsidP="00994625">
            <w:pPr>
              <w:tabs>
                <w:tab w:val="left" w:pos="389"/>
                <w:tab w:val="left" w:pos="569"/>
                <w:tab w:val="left" w:pos="659"/>
              </w:tabs>
              <w:spacing w:before="0" w:after="0"/>
              <w:ind w:left="569" w:hanging="569"/>
            </w:pPr>
            <w:r>
              <w:tab/>
              <w:t>-</w:t>
            </w:r>
            <w:r>
              <w:tab/>
              <w:t>Changes in test pressures are erratic or operation of the test pumps after the system is filled solid does not produce a corresponding increase in pressure.</w:t>
            </w:r>
          </w:p>
          <w:p w:rsidR="00C72F98" w:rsidRDefault="00C72F98" w:rsidP="00994625">
            <w:pPr>
              <w:pStyle w:val="BodyTextIndent2"/>
            </w:pPr>
            <w:r>
              <w:t xml:space="preserve"> (11) Immediate action must be taken to secure the test pressure source and relieve system pressure if the pressure at which manual overpressure protection is to be initiated is exceeded on any primary or backup pressure gage.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(12) Plant and system status.</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(13) Preliminary leak checks.</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(14) Valve packing leak checks (if applicable).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(15) Criteria for an acceptable elevated pressure test.</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(16) Pressurizing to elevated test pressure.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(17) Depressurization following completion of test.</w:t>
            </w:r>
          </w:p>
        </w:tc>
        <w:tc>
          <w:tcPr>
            <w:tcW w:w="1498" w:type="dxa"/>
            <w:tcBorders>
              <w:top w:val="single" w:sz="7" w:space="0" w:color="auto"/>
              <w:left w:val="single" w:sz="7"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b.</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Manual overpressure protection relief valve operators have no other responsibilities assigned.  </w:t>
            </w:r>
          </w:p>
          <w:p w:rsidR="00C72F98" w:rsidRDefault="00C72F98" w:rsidP="00994625">
            <w:pPr>
              <w:pStyle w:val="BodyTextIndent3"/>
              <w:tabs>
                <w:tab w:val="left" w:pos="767"/>
              </w:tabs>
              <w:ind w:left="749" w:hanging="720"/>
              <w:rPr>
                <w:b/>
                <w:bCs/>
              </w:rPr>
            </w:pPr>
            <w:r>
              <w:rPr>
                <w:b/>
                <w:bCs/>
              </w:rPr>
              <w:t>NOTE:  WHEN PRESSURE IS BEING APPLIED BY A HAND-OPERATED TEST PUMP OR WHEN THE PRIMARY AND BACKUP TEST GAGES AND THE MANUAL OVERPRESSURE PROTECTION VALVE(S) ARE ALL INSTALLED ON THE HYDROSTATIC TEST RIG, THE TEST PUMP OPERATOR MAY ALSO SERVE AS THE PRIMARY OVERPRESSURE PROTECTION WATCH, PROVIDED THAT:</w:t>
            </w:r>
          </w:p>
          <w:p w:rsidR="00C72F98" w:rsidRDefault="00C72F98" w:rsidP="00C72F98">
            <w:pPr>
              <w:numPr>
                <w:ilvl w:val="0"/>
                <w:numId w:val="1"/>
              </w:numPr>
              <w:tabs>
                <w:tab w:val="clear" w:pos="570"/>
                <w:tab w:val="left" w:pos="-2371"/>
                <w:tab w:val="left" w:pos="-1651"/>
                <w:tab w:val="left" w:pos="-696"/>
                <w:tab w:val="left" w:pos="-226"/>
                <w:tab w:val="left" w:pos="209"/>
                <w:tab w:val="num" w:pos="749"/>
                <w:tab w:val="left" w:pos="833"/>
                <w:tab w:val="left" w:pos="2505"/>
              </w:tabs>
              <w:spacing w:before="0" w:after="0"/>
              <w:ind w:left="749" w:hanging="539"/>
              <w:rPr>
                <w:b/>
                <w:bCs/>
              </w:rPr>
            </w:pPr>
            <w:r>
              <w:rPr>
                <w:b/>
                <w:bCs/>
              </w:rPr>
              <w:t>THE MANUAL OVERPRESSURE PROTECTION VALVE IS WITHIN EASY REACH.</w:t>
            </w:r>
          </w:p>
          <w:p w:rsidR="00C72F98" w:rsidRDefault="00C72F98" w:rsidP="00C72F98">
            <w:pPr>
              <w:numPr>
                <w:ilvl w:val="0"/>
                <w:numId w:val="1"/>
              </w:numPr>
              <w:tabs>
                <w:tab w:val="clear" w:pos="570"/>
                <w:tab w:val="clear" w:pos="6768"/>
                <w:tab w:val="left" w:pos="-2371"/>
                <w:tab w:val="left" w:pos="-1651"/>
                <w:tab w:val="left" w:pos="-696"/>
                <w:tab w:val="left" w:pos="-226"/>
                <w:tab w:val="left" w:pos="209"/>
                <w:tab w:val="left" w:pos="767"/>
                <w:tab w:val="left" w:pos="833"/>
                <w:tab w:val="left" w:pos="2505"/>
                <w:tab w:val="left" w:pos="6779"/>
              </w:tabs>
              <w:spacing w:before="0" w:after="0"/>
              <w:ind w:left="749" w:right="-89" w:hanging="539"/>
              <w:rPr>
                <w:b/>
                <w:bCs/>
              </w:rPr>
            </w:pPr>
            <w:r>
              <w:rPr>
                <w:b/>
                <w:bCs/>
              </w:rPr>
              <w:t>PROPERLY SET AND TESTED BACKUP RELIEF VALVE PROTECTION IS PROVIDED (FOR OTHER THAN HAND-OPERATED TEST PUMPS, EITHER AN AUDIBLE OVERPRESSURE ALARM IS PROVIDED OR A SECOND BACKUP RELIEF VALVE IS INSTALLED ON THE TEST RIG).</w:t>
            </w:r>
          </w:p>
          <w:p w:rsidR="00C72F98" w:rsidRDefault="00C72F98" w:rsidP="00994625">
            <w:pPr>
              <w:tabs>
                <w:tab w:val="left" w:pos="-2371"/>
                <w:tab w:val="left" w:pos="-1651"/>
                <w:tab w:val="left" w:pos="-696"/>
                <w:tab w:val="left" w:pos="-226"/>
                <w:tab w:val="left" w:pos="749"/>
                <w:tab w:val="left" w:pos="792"/>
                <w:tab w:val="left" w:pos="833"/>
                <w:tab w:val="left" w:pos="2505"/>
              </w:tabs>
              <w:spacing w:before="0" w:after="0"/>
              <w:ind w:left="749" w:hanging="540"/>
            </w:pPr>
            <w:r>
              <w:rPr>
                <w:b/>
                <w:bCs/>
              </w:rPr>
              <w:t>(3)</w:t>
            </w:r>
            <w:r>
              <w:rPr>
                <w:b/>
                <w:bCs/>
              </w:rPr>
              <w:tab/>
              <w:t>THE USE OF THIS EXCEPTION DOES NOT RESULT IN ONE INDIVIDUAL BEING SOLELY RESPONSIBLE FOR SATISFACTORY TEST PERFORMANCE.</w:t>
            </w:r>
            <w:r>
              <w:t xml:space="preserve"> </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bl>
    <w:p w:rsidR="00C72F98" w:rsidRDefault="00C72F98" w:rsidP="00C72F98">
      <w:pPr>
        <w:tabs>
          <w:tab w:val="left" w:pos="-1440"/>
          <w:tab w:val="left" w:pos="-720"/>
          <w:tab w:val="left" w:pos="235"/>
          <w:tab w:val="left" w:pos="705"/>
          <w:tab w:val="left" w:pos="1058"/>
          <w:tab w:val="left" w:pos="1464"/>
          <w:tab w:val="left" w:pos="1723"/>
          <w:tab w:val="left" w:pos="1764"/>
        </w:tabs>
        <w:spacing w:before="0" w:after="0"/>
        <w:jc w:val="center"/>
        <w:sectPr w:rsidR="00C72F98" w:rsidSect="00E903CD">
          <w:headerReference w:type="even" r:id="rId12"/>
          <w:footerReference w:type="even" r:id="rId13"/>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1" w:type="dxa"/>
            <w:tcBorders>
              <w:top w:val="single" w:sz="8"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c.</w:t>
            </w:r>
          </w:p>
        </w:tc>
        <w:tc>
          <w:tcPr>
            <w:tcW w:w="6930" w:type="dxa"/>
            <w:tcBorders>
              <w:top w:val="single" w:sz="8"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Adequate communications have been established between testing personnel.</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d.</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Rate of pressurization and depressurization is specified at 100 psi per minute maximum.  If testing a small component or small volume system such that 100 psi per minute is not practicable, control rate as low as possible.</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59" w:type="dxa"/>
            <w:gridSpan w:val="3"/>
            <w:tcBorders>
              <w:top w:val="single" w:sz="8" w:space="0" w:color="auto"/>
              <w:left w:val="single" w:sz="18" w:space="0" w:color="auto"/>
              <w:righ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 w:val="left" w:pos="3436"/>
              </w:tabs>
              <w:spacing w:before="0" w:after="0"/>
            </w:pPr>
            <w:r>
              <w:rPr>
                <w:b/>
              </w:rPr>
              <w:t>3.  PERFORM ELEVATED PRESSURE TEST:</w:t>
            </w:r>
          </w:p>
        </w:tc>
      </w:tr>
      <w:tr w:rsidR="00C72F98" w:rsidTr="00994625">
        <w:tc>
          <w:tcPr>
            <w:tcW w:w="931" w:type="dxa"/>
            <w:tcBorders>
              <w:top w:val="single" w:sz="7" w:space="0" w:color="auto"/>
              <w:left w:val="single" w:sz="18" w:space="0" w:color="auto"/>
              <w:bottom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a.</w:t>
            </w:r>
          </w:p>
        </w:tc>
        <w:tc>
          <w:tcPr>
            <w:tcW w:w="6930" w:type="dxa"/>
            <w:tcBorders>
              <w:top w:val="single" w:sz="7" w:space="0" w:color="auto"/>
              <w:left w:val="single" w:sz="7" w:space="0" w:color="auto"/>
              <w:bottom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Obtain permission to conduct test.</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p>
        </w:tc>
        <w:tc>
          <w:tcPr>
            <w:tcW w:w="1498" w:type="dxa"/>
            <w:tcBorders>
              <w:top w:val="single" w:sz="7" w:space="0" w:color="auto"/>
              <w:left w:val="single" w:sz="7" w:space="0" w:color="auto"/>
              <w:bottom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b.</w:t>
            </w:r>
          </w:p>
        </w:tc>
        <w:tc>
          <w:tcPr>
            <w:tcW w:w="6930" w:type="dxa"/>
            <w:tcBorders>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Verify that the water purity of the test medium will not degrade system cleanliness or the required purity of water already in the system.</w:t>
            </w:r>
          </w:p>
        </w:tc>
        <w:tc>
          <w:tcPr>
            <w:tcW w:w="1498" w:type="dxa"/>
            <w:tcBorders>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c.</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 xml:space="preserve">Note depressurized gage readings of all primary gages for comparison later, at test completion.  </w:t>
            </w:r>
          </w:p>
          <w:p w:rsidR="00C72F98" w:rsidRDefault="00C72F98" w:rsidP="00994625">
            <w:pPr>
              <w:tabs>
                <w:tab w:val="left" w:pos="-1440"/>
                <w:tab w:val="left" w:pos="-720"/>
                <w:tab w:val="left" w:pos="235"/>
                <w:tab w:val="left" w:pos="705"/>
                <w:tab w:val="left" w:pos="1058"/>
                <w:tab w:val="left" w:pos="1464"/>
                <w:tab w:val="left" w:pos="1723"/>
                <w:tab w:val="left" w:pos="1764"/>
              </w:tabs>
              <w:spacing w:before="240" w:after="0"/>
            </w:pPr>
            <w:r>
              <w:t xml:space="preserve">Location </w:t>
            </w:r>
            <w:r>
              <w:rPr>
                <w:u w:val="single"/>
              </w:rPr>
              <w:t xml:space="preserve">             </w:t>
            </w:r>
            <w:r>
              <w:t xml:space="preserve">   </w:t>
            </w:r>
            <w:r>
              <w:rPr>
                <w:u w:val="single"/>
              </w:rPr>
              <w:t xml:space="preserve">         </w:t>
            </w:r>
            <w:r>
              <w:t xml:space="preserve"> psig   Location </w:t>
            </w:r>
            <w:r>
              <w:rPr>
                <w:u w:val="single"/>
              </w:rPr>
              <w:t xml:space="preserve">              </w:t>
            </w:r>
            <w:r>
              <w:t xml:space="preserve">   </w:t>
            </w:r>
            <w:r>
              <w:rPr>
                <w:u w:val="single"/>
              </w:rPr>
              <w:t xml:space="preserve">        </w:t>
            </w:r>
            <w:r>
              <w:t xml:space="preserve"> psig</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p>
        </w:tc>
        <w:tc>
          <w:tcPr>
            <w:tcW w:w="6930" w:type="dxa"/>
            <w:tcBorders>
              <w:left w:val="single" w:sz="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Mark all test gages with a red mark at the overpressure protection set point, half way between the test pressure and the relief valve set point.</w:t>
            </w:r>
          </w:p>
        </w:tc>
        <w:tc>
          <w:tcPr>
            <w:tcW w:w="1498" w:type="dxa"/>
            <w:tcBorders>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d.</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35"/>
                <w:tab w:val="left" w:pos="705"/>
                <w:tab w:val="left" w:pos="1058"/>
                <w:tab w:val="left" w:pos="1411"/>
                <w:tab w:val="left" w:pos="1764"/>
              </w:tabs>
              <w:spacing w:before="0" w:after="0"/>
            </w:pPr>
            <w:r>
              <w:t>Raise rig pressure to the specified test pressure.  Verify primary and backup gages are in agreement.  Maximum difference between the two gage readings after height correction is no more than 2%.  Calculate 2% for each gage using the full-scale pressure measured by each gage (i.e., a 0-100 psi gage, 2% = 2 psig, the maximum difference between two gages with a 0-100 psi scale at a given pressure is 2 psig).</w:t>
            </w:r>
          </w:p>
          <w:p w:rsidR="00C72F98" w:rsidRDefault="00C72F98" w:rsidP="00994625">
            <w:pPr>
              <w:tabs>
                <w:tab w:val="left" w:pos="-1440"/>
                <w:tab w:val="left" w:pos="-720"/>
                <w:tab w:val="left" w:pos="235"/>
                <w:tab w:val="left" w:pos="705"/>
                <w:tab w:val="left" w:pos="1058"/>
                <w:tab w:val="left" w:pos="1411"/>
                <w:tab w:val="left" w:pos="1764"/>
              </w:tabs>
              <w:spacing w:before="240" w:after="240"/>
            </w:pPr>
            <w:r>
              <w:t xml:space="preserve">Required accuracy </w:t>
            </w:r>
            <w:r>
              <w:rPr>
                <w:u w:val="single"/>
              </w:rPr>
              <w:t xml:space="preserve">+ or -           </w:t>
            </w:r>
            <w:r>
              <w:t xml:space="preserve"> psig</w:t>
            </w:r>
            <w:r>
              <w:rPr>
                <w:u w:val="single"/>
              </w:rPr>
              <w:t>.</w:t>
            </w:r>
          </w:p>
          <w:p w:rsidR="00C72F98" w:rsidRDefault="00C72F98" w:rsidP="00994625">
            <w:pPr>
              <w:tabs>
                <w:tab w:val="left" w:pos="-2371"/>
                <w:tab w:val="left" w:pos="-1651"/>
                <w:tab w:val="left" w:pos="-696"/>
                <w:tab w:val="left" w:pos="-226"/>
                <w:tab w:val="left" w:pos="29"/>
                <w:tab w:val="left" w:pos="127"/>
                <w:tab w:val="left" w:pos="533"/>
                <w:tab w:val="left" w:pos="792"/>
                <w:tab w:val="left" w:pos="833"/>
              </w:tabs>
              <w:spacing w:before="0" w:after="0"/>
              <w:ind w:left="29" w:hanging="29"/>
            </w:pPr>
            <w:r>
              <w:t>If not in agreement, replace or re-calibrate and repeat this step until satisfied.</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9301"/>
                <w:tab w:val="left" w:pos="-8581"/>
                <w:tab w:val="left" w:pos="-7626"/>
                <w:tab w:val="left" w:pos="-7156"/>
                <w:tab w:val="left" w:pos="-6803"/>
                <w:tab w:val="left" w:pos="-6397"/>
                <w:tab w:val="left" w:pos="-6138"/>
                <w:tab w:val="left" w:pos="-6097"/>
                <w:tab w:val="left" w:pos="-442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e.</w:t>
            </w:r>
          </w:p>
        </w:tc>
        <w:tc>
          <w:tcPr>
            <w:tcW w:w="6930" w:type="dxa"/>
            <w:tcBorders>
              <w:top w:val="single" w:sz="7" w:space="0" w:color="auto"/>
              <w:left w:val="single" w:sz="7" w:space="0" w:color="auto"/>
            </w:tcBorders>
          </w:tcPr>
          <w:p w:rsidR="00C72F98" w:rsidRDefault="00C72F98" w:rsidP="00994625">
            <w:pPr>
              <w:pStyle w:val="CommentText"/>
              <w:widowControl/>
              <w:tabs>
                <w:tab w:val="left" w:pos="-2371"/>
                <w:tab w:val="left" w:pos="-1651"/>
                <w:tab w:val="left" w:pos="-696"/>
                <w:tab w:val="left" w:pos="-226"/>
                <w:tab w:val="left" w:pos="127"/>
                <w:tab w:val="left" w:pos="533"/>
                <w:tab w:val="left" w:pos="792"/>
                <w:tab w:val="left" w:pos="833"/>
                <w:tab w:val="left" w:pos="2505"/>
              </w:tabs>
              <w:spacing w:before="0" w:after="0"/>
              <w:rPr>
                <w:rFonts w:ascii="Times New Roman" w:hAnsi="Times New Roman"/>
              </w:rPr>
            </w:pPr>
            <w:r>
              <w:rPr>
                <w:rFonts w:ascii="Times New Roman" w:hAnsi="Times New Roman"/>
              </w:rPr>
              <w:t>If a less accurate gage is used for backup and is indicating higher than the primary gage during gage cross checks, increase the overpressure set point mark on the backup gage by the indication differential after the second crosscheck.</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f.</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Increase pressure in increments and perform preliminary leak checks.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g.</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Unless required to be positioned differently (e.g., throttle valves), backseat all valves that were aligned for packing leak checks prior to increasing pressure above normal operating pressure.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h.</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Hold test pressure for 30 minutes prior to commencing final inspection unless otherwise specified.</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i.</w:t>
            </w:r>
          </w:p>
        </w:tc>
        <w:tc>
          <w:tcPr>
            <w:tcW w:w="6930" w:type="dxa"/>
            <w:tcBorders>
              <w:top w:val="single" w:sz="7" w:space="0" w:color="auto"/>
              <w:left w:val="single" w:sz="7" w:space="0" w:color="auto"/>
            </w:tcBorders>
          </w:tcPr>
          <w:p w:rsidR="00C72F98" w:rsidRDefault="00C72F98" w:rsidP="00994625">
            <w:pPr>
              <w:tabs>
                <w:tab w:val="clear" w:pos="3168"/>
                <w:tab w:val="clear" w:pos="3888"/>
                <w:tab w:val="clear" w:pos="4608"/>
                <w:tab w:val="clear" w:pos="5328"/>
                <w:tab w:val="clear" w:pos="6048"/>
                <w:tab w:val="clear" w:pos="6768"/>
                <w:tab w:val="clear" w:pos="7488"/>
                <w:tab w:val="clear" w:pos="8208"/>
                <w:tab w:val="clear" w:pos="8928"/>
              </w:tabs>
              <w:spacing w:before="0" w:after="0"/>
            </w:pPr>
            <w:r>
              <w:t xml:space="preserve">Primary and backup gages are in agreement at test pressure.  (Same criteria as in Section 3.d of this appendix)  </w:t>
            </w:r>
            <w:r>
              <w:rPr>
                <w:u w:val="single"/>
              </w:rPr>
              <w:t xml:space="preserve">+ or -                </w:t>
            </w:r>
            <w:r>
              <w:t xml:space="preserve"> psig.</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j.</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 xml:space="preserve">Results of inspection </w:t>
            </w:r>
            <w:r>
              <w:rPr>
                <w:u w:val="single"/>
              </w:rPr>
              <w:t xml:space="preserve">            </w:t>
            </w:r>
            <w:r>
              <w:t>.  Also record data on QA form 26.</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Remarks:</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k.</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Slowly depressurize the test area at less than 100 psi per minute.  If testing a small component or small volume system such that 100 psi per minute is not practicable, control rate as low as possible.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left w:val="single" w:sz="18" w:space="0" w:color="auto"/>
              <w:bottom w:val="single" w:sz="2"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p>
        </w:tc>
        <w:tc>
          <w:tcPr>
            <w:tcW w:w="6930" w:type="dxa"/>
            <w:tcBorders>
              <w:left w:val="single" w:sz="8" w:space="0" w:color="auto"/>
              <w:bottom w:val="single" w:sz="2"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For nuclear tests only:</w:t>
            </w:r>
          </w:p>
          <w:p w:rsidR="00C72F98" w:rsidRDefault="00C72F98" w:rsidP="00994625">
            <w:pPr>
              <w:tabs>
                <w:tab w:val="left" w:pos="-1440"/>
                <w:tab w:val="left" w:pos="-720"/>
                <w:tab w:val="left" w:pos="235"/>
                <w:tab w:val="left" w:pos="705"/>
                <w:tab w:val="left" w:pos="1058"/>
                <w:tab w:val="left" w:pos="1464"/>
                <w:tab w:val="left" w:pos="1723"/>
                <w:tab w:val="left" w:pos="1764"/>
              </w:tabs>
              <w:spacing w:before="240" w:after="240"/>
            </w:pPr>
            <w:r>
              <w:t>When depressurizing systems which are adjacent to systems potentially contaminated with chlorides, ensure that the potentially contaminated systems are depressurized before depressurizing the system susceptible to chloride stress corrosion to prevent in-leakage.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Ensure that the depressurization path is selected such that any fluid flow produced by depressurization will tend to keep chlorides away from the system of concern.</w:t>
            </w:r>
          </w:p>
        </w:tc>
        <w:tc>
          <w:tcPr>
            <w:tcW w:w="1498" w:type="dxa"/>
            <w:tcBorders>
              <w:left w:val="single" w:sz="8" w:space="0" w:color="auto"/>
              <w:bottom w:val="single" w:sz="2"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bl>
    <w:p w:rsidR="00C72F98" w:rsidRDefault="00C72F98" w:rsidP="00C72F98">
      <w:pPr>
        <w:tabs>
          <w:tab w:val="left" w:pos="-1440"/>
          <w:tab w:val="left" w:pos="-720"/>
          <w:tab w:val="left" w:pos="235"/>
          <w:tab w:val="left" w:pos="705"/>
          <w:tab w:val="left" w:pos="1058"/>
          <w:tab w:val="left" w:pos="1464"/>
          <w:tab w:val="left" w:pos="1723"/>
          <w:tab w:val="left" w:pos="1764"/>
        </w:tabs>
        <w:spacing w:before="0" w:after="0"/>
        <w:jc w:val="center"/>
        <w:sectPr w:rsidR="00C72F98" w:rsidSect="00E903CD">
          <w:headerReference w:type="even" r:id="rId14"/>
          <w:footerReference w:type="even" r:id="rId15"/>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l.</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Note the depressurized gage readings of all primary gages.</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240" w:after="240"/>
              <w:ind w:left="2491" w:hanging="2491"/>
            </w:pPr>
            <w:r>
              <w:t xml:space="preserve">Location </w:t>
            </w:r>
            <w:r>
              <w:rPr>
                <w:u w:val="single"/>
              </w:rPr>
              <w:t xml:space="preserve">              </w:t>
            </w:r>
            <w:r>
              <w:t xml:space="preserve">   </w:t>
            </w:r>
            <w:r>
              <w:rPr>
                <w:u w:val="single"/>
              </w:rPr>
              <w:tab/>
              <w:t xml:space="preserve"> </w:t>
            </w:r>
            <w:r>
              <w:t xml:space="preserve"> psig   Location </w:t>
            </w:r>
            <w:r>
              <w:rPr>
                <w:u w:val="single"/>
              </w:rPr>
              <w:t xml:space="preserve">               </w:t>
            </w:r>
            <w:r>
              <w:t xml:space="preserve">   </w:t>
            </w:r>
            <w:r>
              <w:rPr>
                <w:u w:val="single"/>
              </w:rPr>
              <w:t xml:space="preserve">         </w:t>
            </w:r>
            <w:r>
              <w:t xml:space="preserve"> psig</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Compare to pre-test depressurized readings.  Gages must agree within the gage accuracy and readability error.  Disagreement is not cause for rendering the elevated pressure test unsatisfactory, provided gage crosschecks in items 3.d and 3.i of this appendix are satisfactory.  However, disagreement should be considered unusual and warrant further investigation.</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m.</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Remove temporary equipment.</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bottom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n.</w:t>
            </w:r>
          </w:p>
        </w:tc>
        <w:tc>
          <w:tcPr>
            <w:tcW w:w="6930" w:type="dxa"/>
            <w:tcBorders>
              <w:top w:val="single" w:sz="7" w:space="0" w:color="auto"/>
              <w:left w:val="single" w:sz="7" w:space="0" w:color="auto"/>
              <w:bottom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Perform system restoration as directed by the FWP.</w:t>
            </w:r>
          </w:p>
        </w:tc>
        <w:tc>
          <w:tcPr>
            <w:tcW w:w="1498" w:type="dxa"/>
            <w:tcBorders>
              <w:top w:val="single" w:sz="7" w:space="0" w:color="auto"/>
              <w:left w:val="single" w:sz="7" w:space="0" w:color="auto"/>
              <w:bottom w:val="single" w:sz="1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bl>
    <w:p w:rsidR="00C72F98" w:rsidRPr="00E903CD" w:rsidRDefault="00C72F98" w:rsidP="00C72F98">
      <w:pPr>
        <w:tabs>
          <w:tab w:val="clear" w:pos="3168"/>
          <w:tab w:val="clear" w:pos="3888"/>
          <w:tab w:val="clear" w:pos="4608"/>
          <w:tab w:val="clear" w:pos="5328"/>
          <w:tab w:val="clear" w:pos="6048"/>
          <w:tab w:val="clear" w:pos="6768"/>
          <w:tab w:val="clear" w:pos="7488"/>
          <w:tab w:val="clear" w:pos="8208"/>
          <w:tab w:val="clear" w:pos="8928"/>
        </w:tabs>
        <w:spacing w:before="72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72F98" w:rsidRPr="00E903CD" w:rsidRDefault="00C72F98" w:rsidP="00C72F98">
      <w:pPr>
        <w:tabs>
          <w:tab w:val="clear" w:pos="3168"/>
          <w:tab w:val="clear" w:pos="3888"/>
          <w:tab w:val="clear" w:pos="4608"/>
          <w:tab w:val="clear" w:pos="5328"/>
          <w:tab w:val="clear" w:pos="6048"/>
          <w:tab w:val="clear" w:pos="6768"/>
          <w:tab w:val="clear" w:pos="7488"/>
          <w:tab w:val="clear" w:pos="8208"/>
          <w:tab w:val="clear" w:pos="8928"/>
        </w:tabs>
        <w:spacing w:before="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72F98" w:rsidRPr="00E903CD" w:rsidRDefault="00C72F98" w:rsidP="00C72F98">
      <w:pPr>
        <w:tabs>
          <w:tab w:val="clear" w:pos="3168"/>
          <w:tab w:val="clear" w:pos="3888"/>
          <w:tab w:val="clear" w:pos="4608"/>
          <w:tab w:val="clear" w:pos="5328"/>
          <w:tab w:val="clear" w:pos="6048"/>
          <w:tab w:val="clear" w:pos="6768"/>
          <w:tab w:val="clear" w:pos="7488"/>
          <w:tab w:val="clear" w:pos="8208"/>
          <w:tab w:val="clear" w:pos="8928"/>
        </w:tabs>
        <w:spacing w:before="360"/>
        <w:rPr>
          <w:sz w:val="24"/>
        </w:rPr>
      </w:pPr>
      <w:r w:rsidRPr="00E903CD">
        <w:rPr>
          <w:sz w:val="24"/>
        </w:rPr>
        <w:t xml:space="preserve">Reviewed (Div Off or EDO) </w:t>
      </w:r>
      <w:r>
        <w:rPr>
          <w:sz w:val="24"/>
        </w:rPr>
        <w:t>___________________________________</w:t>
      </w:r>
      <w:r w:rsidRPr="00E903CD">
        <w:rPr>
          <w:sz w:val="24"/>
        </w:rPr>
        <w:t xml:space="preserve">Date </w:t>
      </w:r>
      <w:r>
        <w:rPr>
          <w:sz w:val="24"/>
        </w:rPr>
        <w:t>_______________</w:t>
      </w:r>
    </w:p>
    <w:p w:rsidR="00C30FB5" w:rsidRDefault="00C30FB5"/>
    <w:sectPr w:rsidR="00C30FB5" w:rsidSect="00E903CD">
      <w:headerReference w:type="even" r:id="rId16"/>
      <w:footerReference w:type="even" r:id="rId17"/>
      <w:endnotePr>
        <w:numFmt w:val="decimal"/>
      </w:endnotePr>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853" w:rsidRDefault="00B80853" w:rsidP="00C72F98">
      <w:pPr>
        <w:spacing w:before="0" w:after="0"/>
      </w:pPr>
      <w:r>
        <w:separator/>
      </w:r>
    </w:p>
  </w:endnote>
  <w:endnote w:type="continuationSeparator" w:id="0">
    <w:p w:rsidR="00B80853" w:rsidRDefault="00B80853" w:rsidP="00C72F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Footer"/>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506459">
    <w:pPr>
      <w:pStyle w:val="Footer"/>
      <w:spacing w:before="120" w:after="0"/>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sidRPr="00506459">
      <w:t xml:space="preserve"> </w:t>
    </w:r>
  </w:p>
  <w:p w:rsidR="006B6528" w:rsidRPr="00CC1377" w:rsidRDefault="00211956" w:rsidP="00506459">
    <w:pPr>
      <w:pStyle w:val="Footer"/>
      <w:spacing w:before="0" w:after="120"/>
      <w:jc w:val="right"/>
    </w:pPr>
    <w:r>
      <w:t>APPENDIX 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48322D">
    <w:pPr>
      <w:pStyle w:val="Footer"/>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506459">
    <w:pPr>
      <w:pStyle w:val="Footer"/>
      <w:spacing w:before="120" w:after="0"/>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sidRPr="00506459">
      <w:t xml:space="preserve"> </w:t>
    </w:r>
  </w:p>
  <w:p w:rsidR="006B6528" w:rsidRPr="00CC1377" w:rsidRDefault="00211956" w:rsidP="00506459">
    <w:pPr>
      <w:pStyle w:val="Footer"/>
      <w:spacing w:before="0" w:after="120"/>
      <w:jc w:val="right"/>
    </w:pPr>
    <w:r>
      <w:t>APPENDIX D</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506459">
    <w:pPr>
      <w:pStyle w:val="Footer"/>
      <w:spacing w:before="120" w:after="0"/>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sidRPr="00506459">
      <w:t xml:space="preserve"> </w:t>
    </w:r>
  </w:p>
  <w:p w:rsidR="006B6528" w:rsidRPr="00CC1377" w:rsidRDefault="00211956" w:rsidP="00506459">
    <w:pPr>
      <w:pStyle w:val="Footer"/>
      <w:spacing w:before="0" w:after="120"/>
      <w:jc w:val="right"/>
    </w:pPr>
    <w:r>
      <w:t>APPENDIX 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853" w:rsidRDefault="00B80853" w:rsidP="00C72F98">
      <w:pPr>
        <w:spacing w:before="0" w:after="0"/>
      </w:pPr>
      <w:r>
        <w:separator/>
      </w:r>
    </w:p>
  </w:footnote>
  <w:footnote w:type="continuationSeparator" w:id="0">
    <w:p w:rsidR="00B80853" w:rsidRDefault="00B80853" w:rsidP="00C72F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COMFLTFORCOMINST 4790.3 REV 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COMUSFLTFORCOMINST 4790.3 REV 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COMFLTFORCOMINST 4790.3 REV B</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COMUSFLTFORCOMINST 4790.3 REV C</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COMUSFLTFORCOMINST 4790.3 REV 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E39E8"/>
    <w:multiLevelType w:val="hybridMultilevel"/>
    <w:tmpl w:val="C5B421BA"/>
    <w:lvl w:ilvl="0" w:tplc="A6ACA1EE">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F98"/>
    <w:rsid w:val="001719A9"/>
    <w:rsid w:val="00211956"/>
    <w:rsid w:val="007C54B0"/>
    <w:rsid w:val="00B80853"/>
    <w:rsid w:val="00BA7E46"/>
    <w:rsid w:val="00C30FB5"/>
    <w:rsid w:val="00C72F98"/>
    <w:rsid w:val="00D27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EEAF6"/>
  <w15:chartTrackingRefBased/>
  <w15:docId w15:val="{584B6113-3064-4017-9FE6-BAD9F7DFC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C72F98"/>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72F98"/>
    <w:pPr>
      <w:tabs>
        <w:tab w:val="left" w:pos="-2371"/>
        <w:tab w:val="left" w:pos="-1651"/>
        <w:tab w:val="left" w:pos="-696"/>
        <w:tab w:val="left" w:pos="-226"/>
        <w:tab w:val="left" w:pos="127"/>
        <w:tab w:val="left" w:pos="533"/>
        <w:tab w:val="left" w:pos="833"/>
        <w:tab w:val="left" w:pos="2505"/>
      </w:tabs>
      <w:spacing w:before="0" w:after="0"/>
      <w:ind w:left="686" w:hanging="657"/>
    </w:pPr>
  </w:style>
  <w:style w:type="character" w:customStyle="1" w:styleId="BodyTextIndent3Char">
    <w:name w:val="Body Text Indent 3 Char"/>
    <w:basedOn w:val="DefaultParagraphFont"/>
    <w:link w:val="BodyTextIndent3"/>
    <w:rsid w:val="00C72F98"/>
    <w:rPr>
      <w:rFonts w:ascii="Times New Roman" w:eastAsia="Times New Roman" w:hAnsi="Times New Roman" w:cs="Times New Roman"/>
      <w:snapToGrid w:val="0"/>
      <w:sz w:val="20"/>
      <w:szCs w:val="20"/>
    </w:rPr>
  </w:style>
  <w:style w:type="paragraph" w:styleId="CommentText">
    <w:name w:val="annotation text"/>
    <w:basedOn w:val="Normal"/>
    <w:link w:val="CommentTextChar"/>
    <w:semiHidden/>
    <w:rsid w:val="00C72F98"/>
    <w:pPr>
      <w:widowControl w:val="0"/>
    </w:pPr>
    <w:rPr>
      <w:rFonts w:ascii="Courier" w:hAnsi="Courier"/>
    </w:rPr>
  </w:style>
  <w:style w:type="character" w:customStyle="1" w:styleId="CommentTextChar">
    <w:name w:val="Comment Text Char"/>
    <w:basedOn w:val="DefaultParagraphFont"/>
    <w:link w:val="CommentText"/>
    <w:semiHidden/>
    <w:rsid w:val="00C72F98"/>
    <w:rPr>
      <w:rFonts w:ascii="Courier" w:eastAsia="Times New Roman" w:hAnsi="Courier" w:cs="Times New Roman"/>
      <w:snapToGrid w:val="0"/>
      <w:sz w:val="20"/>
      <w:szCs w:val="20"/>
    </w:rPr>
  </w:style>
  <w:style w:type="paragraph" w:styleId="BodyTextIndent2">
    <w:name w:val="Body Text Indent 2"/>
    <w:basedOn w:val="Normal"/>
    <w:link w:val="BodyTextIndent2Char"/>
    <w:rsid w:val="00C72F98"/>
    <w:pPr>
      <w:tabs>
        <w:tab w:val="left" w:pos="-2371"/>
        <w:tab w:val="left" w:pos="-1651"/>
        <w:tab w:val="left" w:pos="-696"/>
        <w:tab w:val="left" w:pos="-226"/>
        <w:tab w:val="left" w:pos="127"/>
        <w:tab w:val="left" w:pos="533"/>
        <w:tab w:val="left" w:pos="792"/>
        <w:tab w:val="left" w:pos="833"/>
        <w:tab w:val="left" w:pos="2505"/>
      </w:tabs>
      <w:spacing w:before="0" w:after="0"/>
      <w:ind w:left="29" w:hanging="29"/>
    </w:pPr>
  </w:style>
  <w:style w:type="character" w:customStyle="1" w:styleId="BodyTextIndent2Char">
    <w:name w:val="Body Text Indent 2 Char"/>
    <w:basedOn w:val="DefaultParagraphFont"/>
    <w:link w:val="BodyTextIndent2"/>
    <w:rsid w:val="00C72F98"/>
    <w:rPr>
      <w:rFonts w:ascii="Times New Roman" w:eastAsia="Times New Roman" w:hAnsi="Times New Roman" w:cs="Times New Roman"/>
      <w:snapToGrid w:val="0"/>
      <w:sz w:val="20"/>
      <w:szCs w:val="20"/>
    </w:rPr>
  </w:style>
  <w:style w:type="paragraph" w:customStyle="1" w:styleId="note">
    <w:name w:val="note"/>
    <w:basedOn w:val="Normal"/>
    <w:rsid w:val="00C72F98"/>
    <w:pPr>
      <w:widowControl w:val="0"/>
      <w:tabs>
        <w:tab w:val="left" w:pos="288"/>
        <w:tab w:val="left" w:pos="1008"/>
        <w:tab w:val="left" w:pos="1728"/>
        <w:tab w:val="left" w:pos="2448"/>
      </w:tabs>
      <w:spacing w:line="233" w:lineRule="auto"/>
      <w:ind w:left="1008" w:hanging="1008"/>
    </w:pPr>
    <w:rPr>
      <w:b/>
    </w:rPr>
  </w:style>
  <w:style w:type="character" w:styleId="PageNumber">
    <w:name w:val="page number"/>
    <w:basedOn w:val="DefaultParagraphFont"/>
    <w:rsid w:val="00C72F98"/>
  </w:style>
  <w:style w:type="paragraph" w:styleId="Title">
    <w:name w:val="Title"/>
    <w:basedOn w:val="Normal"/>
    <w:link w:val="TitleChar"/>
    <w:qFormat/>
    <w:rsid w:val="00C72F98"/>
    <w:pPr>
      <w:spacing w:after="240"/>
      <w:jc w:val="center"/>
    </w:pPr>
    <w:rPr>
      <w:b/>
    </w:rPr>
  </w:style>
  <w:style w:type="character" w:customStyle="1" w:styleId="TitleChar">
    <w:name w:val="Title Char"/>
    <w:basedOn w:val="DefaultParagraphFont"/>
    <w:link w:val="Title"/>
    <w:rsid w:val="00C72F98"/>
    <w:rPr>
      <w:rFonts w:ascii="Times New Roman" w:eastAsia="Times New Roman" w:hAnsi="Times New Roman" w:cs="Times New Roman"/>
      <w:b/>
      <w:snapToGrid w:val="0"/>
      <w:sz w:val="20"/>
      <w:szCs w:val="20"/>
    </w:rPr>
  </w:style>
  <w:style w:type="paragraph" w:styleId="Footer">
    <w:name w:val="footer"/>
    <w:basedOn w:val="Normal"/>
    <w:link w:val="FooterChar"/>
    <w:rsid w:val="00C72F98"/>
    <w:pPr>
      <w:tabs>
        <w:tab w:val="center" w:pos="4320"/>
        <w:tab w:val="right" w:pos="8640"/>
      </w:tabs>
      <w:spacing w:before="240" w:after="240"/>
      <w:jc w:val="center"/>
    </w:pPr>
  </w:style>
  <w:style w:type="character" w:customStyle="1" w:styleId="FooterChar">
    <w:name w:val="Footer Char"/>
    <w:basedOn w:val="DefaultParagraphFont"/>
    <w:link w:val="Footer"/>
    <w:rsid w:val="00C72F98"/>
    <w:rPr>
      <w:rFonts w:ascii="Times New Roman" w:eastAsia="Times New Roman" w:hAnsi="Times New Roman" w:cs="Times New Roman"/>
      <w:snapToGrid w:val="0"/>
      <w:sz w:val="20"/>
      <w:szCs w:val="20"/>
    </w:rPr>
  </w:style>
  <w:style w:type="paragraph" w:customStyle="1" w:styleId="Headerleft">
    <w:name w:val="Headerleft"/>
    <w:basedOn w:val="Header"/>
    <w:rsid w:val="00C72F98"/>
    <w:pPr>
      <w:tabs>
        <w:tab w:val="clear" w:pos="4680"/>
        <w:tab w:val="clear" w:pos="9360"/>
        <w:tab w:val="left" w:pos="288"/>
        <w:tab w:val="left" w:pos="1008"/>
        <w:tab w:val="left" w:pos="1728"/>
        <w:tab w:val="left" w:pos="2448"/>
        <w:tab w:val="left" w:pos="3168"/>
        <w:tab w:val="left" w:pos="3888"/>
        <w:tab w:val="center" w:pos="4320"/>
        <w:tab w:val="left" w:pos="4608"/>
        <w:tab w:val="left" w:pos="5328"/>
        <w:tab w:val="left" w:pos="6048"/>
        <w:tab w:val="left" w:pos="6768"/>
        <w:tab w:val="left" w:pos="7488"/>
        <w:tab w:val="left" w:pos="8208"/>
        <w:tab w:val="right" w:pos="8640"/>
        <w:tab w:val="left" w:pos="8928"/>
      </w:tabs>
      <w:spacing w:after="240"/>
    </w:pPr>
  </w:style>
  <w:style w:type="paragraph" w:styleId="Header">
    <w:name w:val="header"/>
    <w:basedOn w:val="Normal"/>
    <w:link w:val="HeaderChar"/>
    <w:uiPriority w:val="99"/>
    <w:unhideWhenUsed/>
    <w:rsid w:val="00C72F98"/>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C72F98"/>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4A4ED-FF42-47B6-8413-FE12B3501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2</cp:revision>
  <dcterms:created xsi:type="dcterms:W3CDTF">2022-04-18T12:16:00Z</dcterms:created>
  <dcterms:modified xsi:type="dcterms:W3CDTF">2023-11-14T15:14:00Z</dcterms:modified>
</cp:coreProperties>
</file>